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D9" w:rsidRPr="006E49D9" w:rsidRDefault="006E49D9" w:rsidP="006E49D9">
      <w:pPr>
        <w:rPr>
          <w:b/>
          <w:color w:val="00B050"/>
          <w:sz w:val="32"/>
          <w:szCs w:val="32"/>
        </w:rPr>
      </w:pPr>
      <w:r w:rsidRPr="006E49D9">
        <w:rPr>
          <w:b/>
          <w:color w:val="00B050"/>
          <w:sz w:val="32"/>
          <w:szCs w:val="32"/>
        </w:rPr>
        <w:t>Консультация для родителей "Профилактика плоскостопия"</w:t>
      </w:r>
    </w:p>
    <w:p w:rsidR="006E49D9" w:rsidRPr="006E49D9" w:rsidRDefault="006E49D9" w:rsidP="006E49D9">
      <w:pPr>
        <w:rPr>
          <w:sz w:val="28"/>
          <w:szCs w:val="28"/>
        </w:rPr>
      </w:pPr>
      <w:bookmarkStart w:id="0" w:name="_GoBack"/>
      <w:r w:rsidRPr="006E49D9">
        <w:rPr>
          <w:sz w:val="28"/>
          <w:szCs w:val="28"/>
        </w:rPr>
        <w:t xml:space="preserve"> </w:t>
      </w:r>
    </w:p>
    <w:bookmarkEnd w:id="0"/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Плоскостопие - это деформация стопы, заключающаяся в уменьшении высоты продольных сводов в сочетании с пронацией пятки и супинацией переднего отдела стопы.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Пронация - такой поворот стопы, при котором внутренний край опускается, а наружный - приподнимается. При супинации, наоборот, приподнимается. Таким образом, при плоскостопии под влиянием патологических факторов происходит скручивание стопы по оси с резким уменьшением ее сводов. В связи с этим во время стояния и ходьбы основная нагрузка приходится на уплощенный край стоп, при значительной утрате их рессорных свойств.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 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Строение стопы отвечает двумя основным требованиям: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Способность удерживать вес тела при нагрузке на ноги;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Амортизировать толчки, возникающие при ходьбе, беге.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 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По строению стопу сравнивают со сводом, различая продольный свод и поперечный свод в области переднего отдела стопы. Стопа, кроме того, по форме напоминает отрезок изогнутой пружинящей спирали. Спиралеобразная форма обеспечивает динамическую функцию стопы, ее рессорные свойства. В процессе нагрузки на ноги стопа расширяется, принимает </w:t>
      </w:r>
      <w:proofErr w:type="gramStart"/>
      <w:r w:rsidRPr="006E49D9">
        <w:rPr>
          <w:sz w:val="28"/>
          <w:szCs w:val="28"/>
        </w:rPr>
        <w:t>более развернутую</w:t>
      </w:r>
      <w:proofErr w:type="gramEnd"/>
      <w:r w:rsidRPr="006E49D9">
        <w:rPr>
          <w:sz w:val="28"/>
          <w:szCs w:val="28"/>
        </w:rPr>
        <w:t xml:space="preserve"> форму, а затем под влиянием тяг мышц и благодаря эластичности связочного аппарата принимает первоначальный вид. Таким образом, функциональная способность стоп определяется состоянием связочного аппарата и мышц, сухожилия которых принимает участие в укреплении ее костных элементов. Особенно важна функция связок, натянутых вдоль продольной оси стопы, расположенных в поперечном направлении. Натяжение связочного аппарата определяется активным напряжением мускулатуры, благодаря чему поддерживается нормальная форма стопы. Особенно большую роль играет функция задней большеберцовой мышцы, сухожилие которая, прикрепляясь к нескольким костям.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lastRenderedPageBreak/>
        <w:t xml:space="preserve"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 Вот почему важно, чтобы инструктора ФИЗО хорошо знали особенности развития и формирования </w:t>
      </w:r>
      <w:proofErr w:type="spellStart"/>
      <w:r w:rsidRPr="006E49D9">
        <w:rPr>
          <w:sz w:val="28"/>
          <w:szCs w:val="28"/>
        </w:rPr>
        <w:t>опорно</w:t>
      </w:r>
      <w:proofErr w:type="spellEnd"/>
      <w:r w:rsidRPr="006E49D9">
        <w:rPr>
          <w:sz w:val="28"/>
          <w:szCs w:val="28"/>
        </w:rPr>
        <w:t xml:space="preserve"> - двигательного аппарата, приемы и способы профилактики и устранения некоторых деформаций. Наиболее распространенной деформацией </w:t>
      </w:r>
      <w:proofErr w:type="spellStart"/>
      <w:r w:rsidRPr="006E49D9">
        <w:rPr>
          <w:sz w:val="28"/>
          <w:szCs w:val="28"/>
        </w:rPr>
        <w:t>опорно</w:t>
      </w:r>
      <w:proofErr w:type="spellEnd"/>
      <w:r w:rsidRPr="006E49D9">
        <w:rPr>
          <w:sz w:val="28"/>
          <w:szCs w:val="28"/>
        </w:rPr>
        <w:t xml:space="preserve"> - двигательного аппарата у детей 2-7 лет является плоскостопие. При этом ноги ребенка ограничивается их подвижность.</w:t>
      </w:r>
    </w:p>
    <w:p w:rsidR="006E49D9" w:rsidRPr="006E49D9" w:rsidRDefault="006E49D9" w:rsidP="006E49D9">
      <w:pPr>
        <w:jc w:val="center"/>
        <w:rPr>
          <w:b/>
          <w:color w:val="00B050"/>
          <w:sz w:val="28"/>
          <w:szCs w:val="28"/>
        </w:rPr>
      </w:pPr>
      <w:r w:rsidRPr="006E49D9">
        <w:rPr>
          <w:b/>
          <w:color w:val="00B050"/>
          <w:sz w:val="28"/>
          <w:szCs w:val="28"/>
        </w:rPr>
        <w:t>СОВЕТЫ ПО ПРОФИЛАКТИКЕ ПЛОСКОСТПИЯ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Побуждайте грудного младенца ползать как можно больше;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Детей грудного возраста нельзя рано ставить на ноги, обучать без поддержки;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При гимнастике и массаже грудничков обращайте внимание на укрепление связок и мышц стопы и голени;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Благотворно влияет на формирование стопы ранее плавание;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Очень полезны ежедневные сначала теплые (36° - 37°), а затем прохладные ножные ванночки на 10-15 минут. После ванночки надо сделать массаж и гимнастику ног, насухо вытерев их и смазав питательным кремом;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Вырабатывайте у детей навыки правильной осанки и походку без излишнего разведения ног;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Выбирайте обувь для малыша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Не рекомендуется длительная ходьба босиком или в обуви с мягкой подошвой на утоптанной почве, камня, асфальту;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Вредно в помещении находиться подолгу в утепленной обуви;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lastRenderedPageBreak/>
        <w:t>Старайтесь, чтобы ребенок избегал длительного стояния (особенно с сильно разведенными стопами) и отягощения большими грузами;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Если же вашему ребенку приходиться долго стоять, полезно для снижения утомления время нагрузки на наружный край стопы (косолапить);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При появлении чувства утомления в ногах, при неприятных ощущениях в мышцах голени или в стопе ребенку нужно сделать массаж (самомассаж) голени и стопы. Его надо проводить и перед гимнастикой;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При выраженном плоскостопии и упорных болях в голенях и стопах в обувь надо вкладывать стельки - супинаторы, поддерживающие свод стопы, в некоторых случаях, по совету врача - ортопеда, для ребенка заказывается специальная обувь.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 </w:t>
      </w:r>
    </w:p>
    <w:p w:rsidR="006E49D9" w:rsidRPr="006E49D9" w:rsidRDefault="006E49D9" w:rsidP="006E49D9">
      <w:pPr>
        <w:jc w:val="center"/>
        <w:rPr>
          <w:b/>
          <w:color w:val="00B050"/>
          <w:sz w:val="28"/>
          <w:szCs w:val="28"/>
        </w:rPr>
      </w:pPr>
      <w:r w:rsidRPr="006E49D9">
        <w:rPr>
          <w:b/>
          <w:color w:val="00B050"/>
          <w:sz w:val="28"/>
          <w:szCs w:val="28"/>
        </w:rPr>
        <w:t>Игры для профилактики плоскостопия.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Рекомендуется игры с ходьбой на наружных краях стоп и на носках, со сгибанием пальцев ног, захватывание пальцами ног различных предметов, приседание носки внутрь (пятки разведены).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 </w:t>
      </w:r>
    </w:p>
    <w:p w:rsidR="006E49D9" w:rsidRPr="006E49D9" w:rsidRDefault="006E49D9" w:rsidP="006E49D9">
      <w:pPr>
        <w:jc w:val="center"/>
        <w:rPr>
          <w:b/>
          <w:color w:val="00B050"/>
          <w:sz w:val="28"/>
          <w:szCs w:val="28"/>
        </w:rPr>
      </w:pPr>
      <w:r w:rsidRPr="006E49D9">
        <w:rPr>
          <w:b/>
          <w:color w:val="00B050"/>
          <w:sz w:val="28"/>
          <w:szCs w:val="28"/>
        </w:rPr>
        <w:t>Игра «Ну-ка донеси»</w:t>
      </w:r>
    </w:p>
    <w:p w:rsidR="006E49D9" w:rsidRPr="006E49D9" w:rsidRDefault="006E49D9" w:rsidP="006E49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D9">
        <w:rPr>
          <w:sz w:val="28"/>
          <w:szCs w:val="28"/>
        </w:rPr>
        <w:t xml:space="preserve">В зале дети сидят на стульях, у каждого ребенка под ногами простынка. Нужно захватить пальцами одной ноги эту простынку и, </w:t>
      </w:r>
      <w:proofErr w:type="gramStart"/>
      <w:r w:rsidRPr="006E49D9">
        <w:rPr>
          <w:sz w:val="28"/>
          <w:szCs w:val="28"/>
        </w:rPr>
        <w:t>не разу</w:t>
      </w:r>
      <w:proofErr w:type="gramEnd"/>
      <w:r w:rsidRPr="006E49D9">
        <w:rPr>
          <w:sz w:val="28"/>
          <w:szCs w:val="28"/>
        </w:rPr>
        <w:t xml:space="preserve"> не уронив ее, дотащить любыми способами (скача на одной ноге или на четвереньках) до противоположного конца зала. То же повторить другой ногой.</w:t>
      </w:r>
    </w:p>
    <w:p w:rsidR="006E49D9" w:rsidRPr="006E49D9" w:rsidRDefault="006E49D9" w:rsidP="006E49D9">
      <w:pPr>
        <w:jc w:val="center"/>
        <w:rPr>
          <w:b/>
          <w:color w:val="00B050"/>
          <w:sz w:val="28"/>
          <w:szCs w:val="28"/>
        </w:rPr>
      </w:pPr>
      <w:r w:rsidRPr="006E49D9">
        <w:rPr>
          <w:b/>
          <w:color w:val="00B050"/>
          <w:sz w:val="28"/>
          <w:szCs w:val="28"/>
        </w:rPr>
        <w:t>Игра «Ловкие ноги»</w:t>
      </w:r>
    </w:p>
    <w:p w:rsidR="006E49D9" w:rsidRPr="006E49D9" w:rsidRDefault="006E49D9" w:rsidP="006E49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D9">
        <w:rPr>
          <w:sz w:val="28"/>
          <w:szCs w:val="28"/>
        </w:rPr>
        <w:t xml:space="preserve">Дети сидят на полу, руки за туловищем, кистями опираются о пол. Между широко расставленными ногами палка. У ее конца справа носовой платок. Нужно взять пальцами правой ноги и перенести </w:t>
      </w:r>
      <w:proofErr w:type="gramStart"/>
      <w:r w:rsidRPr="006E49D9">
        <w:rPr>
          <w:sz w:val="28"/>
          <w:szCs w:val="28"/>
        </w:rPr>
        <w:t>к</w:t>
      </w:r>
      <w:proofErr w:type="gramEnd"/>
      <w:r w:rsidRPr="006E49D9">
        <w:rPr>
          <w:sz w:val="28"/>
          <w:szCs w:val="28"/>
        </w:rPr>
        <w:t xml:space="preserve"> левой, не задев палки. Правую ногу перевести в </w:t>
      </w:r>
      <w:proofErr w:type="spellStart"/>
      <w:r w:rsidRPr="006E49D9">
        <w:rPr>
          <w:sz w:val="28"/>
          <w:szCs w:val="28"/>
        </w:rPr>
        <w:t>И.п</w:t>
      </w:r>
      <w:proofErr w:type="spellEnd"/>
      <w:r w:rsidRPr="006E49D9">
        <w:rPr>
          <w:sz w:val="28"/>
          <w:szCs w:val="28"/>
        </w:rPr>
        <w:t>., потом взять платок пальцами левой ноги и перенести его вправо от палки.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Можно усложнить: перенести обе ноги с платком вправо и влево, выигрывает тот, кто сделал упражнение, не задев платком палки. Выполняя упражнение, можно приговаривать:</w:t>
      </w:r>
    </w:p>
    <w:p w:rsidR="006E49D9" w:rsidRPr="006E49D9" w:rsidRDefault="006E49D9" w:rsidP="006E49D9">
      <w:pPr>
        <w:jc w:val="center"/>
        <w:rPr>
          <w:sz w:val="28"/>
          <w:szCs w:val="28"/>
        </w:rPr>
      </w:pPr>
      <w:r w:rsidRPr="006E49D9">
        <w:rPr>
          <w:sz w:val="28"/>
          <w:szCs w:val="28"/>
        </w:rPr>
        <w:lastRenderedPageBreak/>
        <w:t>Я платок возьму ногой,</w:t>
      </w:r>
    </w:p>
    <w:p w:rsidR="006E49D9" w:rsidRPr="006E49D9" w:rsidRDefault="006E49D9" w:rsidP="006E49D9">
      <w:pPr>
        <w:jc w:val="center"/>
        <w:rPr>
          <w:sz w:val="28"/>
          <w:szCs w:val="28"/>
        </w:rPr>
      </w:pPr>
      <w:r w:rsidRPr="006E49D9">
        <w:rPr>
          <w:sz w:val="28"/>
          <w:szCs w:val="28"/>
        </w:rPr>
        <w:t xml:space="preserve">Поднесу его </w:t>
      </w:r>
      <w:proofErr w:type="gramStart"/>
      <w:r w:rsidRPr="006E49D9">
        <w:rPr>
          <w:sz w:val="28"/>
          <w:szCs w:val="28"/>
        </w:rPr>
        <w:t>к</w:t>
      </w:r>
      <w:proofErr w:type="gramEnd"/>
      <w:r w:rsidRPr="006E49D9">
        <w:rPr>
          <w:sz w:val="28"/>
          <w:szCs w:val="28"/>
        </w:rPr>
        <w:t xml:space="preserve"> другой,</w:t>
      </w:r>
    </w:p>
    <w:p w:rsidR="006E49D9" w:rsidRPr="006E49D9" w:rsidRDefault="006E49D9" w:rsidP="006E49D9">
      <w:pPr>
        <w:jc w:val="center"/>
        <w:rPr>
          <w:sz w:val="28"/>
          <w:szCs w:val="28"/>
        </w:rPr>
      </w:pPr>
      <w:r w:rsidRPr="006E49D9">
        <w:rPr>
          <w:sz w:val="28"/>
          <w:szCs w:val="28"/>
        </w:rPr>
        <w:t>Я несу, несу, не сплю,</w:t>
      </w:r>
    </w:p>
    <w:p w:rsidR="006E49D9" w:rsidRPr="006E49D9" w:rsidRDefault="006E49D9" w:rsidP="006E49D9">
      <w:pPr>
        <w:jc w:val="center"/>
        <w:rPr>
          <w:sz w:val="28"/>
          <w:szCs w:val="28"/>
        </w:rPr>
      </w:pPr>
      <w:r w:rsidRPr="006E49D9">
        <w:rPr>
          <w:sz w:val="28"/>
          <w:szCs w:val="28"/>
        </w:rPr>
        <w:t>Палку я не зацеплю.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 xml:space="preserve"> </w:t>
      </w:r>
    </w:p>
    <w:p w:rsidR="006E49D9" w:rsidRPr="006E49D9" w:rsidRDefault="006E49D9" w:rsidP="006E49D9">
      <w:pPr>
        <w:jc w:val="center"/>
        <w:rPr>
          <w:b/>
          <w:color w:val="00B050"/>
          <w:sz w:val="28"/>
          <w:szCs w:val="28"/>
        </w:rPr>
      </w:pPr>
      <w:r w:rsidRPr="006E49D9">
        <w:rPr>
          <w:b/>
          <w:color w:val="00B050"/>
          <w:sz w:val="28"/>
          <w:szCs w:val="28"/>
        </w:rPr>
        <w:t>Игра «Великан и карлик»</w:t>
      </w:r>
    </w:p>
    <w:p w:rsidR="006E49D9" w:rsidRPr="006E49D9" w:rsidRDefault="006E49D9" w:rsidP="006E49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D9">
        <w:rPr>
          <w:sz w:val="28"/>
          <w:szCs w:val="28"/>
        </w:rPr>
        <w:t>Игровые упражнения, описанные ниже, проводятся в общем комплексе по команде инструктора. Победителями являются дети, которые, не сбиваясь, наиболее четко и красиво выполняют упражнения. Инструктор обязательно должен отметить детей, которые правильно выполняют игровые упражнения.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«Великан» - ходить, приподнимаясь на носки, как можно выше.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«Карлик» - ходить, согнув ноги в коленях.</w:t>
      </w:r>
    </w:p>
    <w:p w:rsidR="006E49D9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«Маленький - большой» - по сигналу, как можно ниже присесть, а затем быстро выпрямится.</w:t>
      </w:r>
    </w:p>
    <w:p w:rsidR="008B2B54" w:rsidRPr="006E49D9" w:rsidRDefault="006E49D9" w:rsidP="006E49D9">
      <w:pPr>
        <w:rPr>
          <w:sz w:val="28"/>
          <w:szCs w:val="28"/>
        </w:rPr>
      </w:pPr>
      <w:r w:rsidRPr="006E49D9">
        <w:rPr>
          <w:sz w:val="28"/>
          <w:szCs w:val="28"/>
        </w:rPr>
        <w:t>«Лошадь» - двигаться по кругу, подражая ходу лошади, в различных темпах: шагом, рысью, галопом.</w:t>
      </w:r>
    </w:p>
    <w:sectPr w:rsidR="008B2B54" w:rsidRPr="006E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0"/>
    <w:rsid w:val="006E49D9"/>
    <w:rsid w:val="008B2B54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2017-04-19T06:16:00Z</dcterms:created>
  <dcterms:modified xsi:type="dcterms:W3CDTF">2017-04-19T06:17:00Z</dcterms:modified>
</cp:coreProperties>
</file>