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B" w:rsidRPr="00CA1FAB" w:rsidRDefault="00CA1FAB" w:rsidP="00CA1FAB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CA1FAB">
        <w:rPr>
          <w:rFonts w:ascii="Arial" w:hAnsi="Arial" w:cs="Arial"/>
          <w:b/>
          <w:color w:val="FF0000"/>
          <w:sz w:val="28"/>
          <w:szCs w:val="28"/>
          <w:lang w:eastAsia="ru-RU"/>
        </w:rPr>
        <w:t>Русские народные подвижные игры – их роль в воспитании детей.</w:t>
      </w:r>
    </w:p>
    <w:p w:rsidR="00CA1FAB" w:rsidRPr="00CA1FAB" w:rsidRDefault="00CA1FAB" w:rsidP="00CA1FAB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CA1FAB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6E43C3" wp14:editId="332A52D4">
            <wp:extent cx="2295525" cy="1530350"/>
            <wp:effectExtent l="0" t="0" r="9525" b="0"/>
            <wp:docPr id="1" name="Рисунок 1" descr="Русские народные подвижные игры – их роль в воспитании детей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народные подвижные игры – их роль в воспитании детей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73" cy="153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i/>
          <w:color w:val="000000" w:themeColor="text1"/>
          <w:sz w:val="28"/>
          <w:szCs w:val="28"/>
        </w:rPr>
        <w:t>Мир детства не может быть без игры.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Игра в жизни ребёнка – это минуты радости, забавы, соревнования, она ведёт ребёнка по жизни. 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Детские игры многообразны, это игры с игрушками, игры с движениями, игры-состязания, игры с мячом и другим спортивным инвентарём. 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>В дошкольном возрасте дети играют постоянно - это их естественная потребность, это способ познания окружающего.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i/>
          <w:color w:val="000000" w:themeColor="text1"/>
          <w:sz w:val="28"/>
          <w:szCs w:val="28"/>
        </w:rPr>
        <w:t>Весёлые подвижные игры</w:t>
      </w: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 – это наше детство. 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Кто не помнит неизменных пряток, салочек, </w:t>
      </w:r>
      <w:proofErr w:type="spellStart"/>
      <w:r w:rsidRPr="00CA1FAB">
        <w:rPr>
          <w:rFonts w:ascii="Arial" w:hAnsi="Arial" w:cs="Arial"/>
          <w:color w:val="000000" w:themeColor="text1"/>
          <w:sz w:val="28"/>
          <w:szCs w:val="28"/>
        </w:rPr>
        <w:t>ловишек</w:t>
      </w:r>
      <w:proofErr w:type="spellEnd"/>
      <w:r w:rsidRPr="00CA1FAB">
        <w:rPr>
          <w:rFonts w:ascii="Arial" w:hAnsi="Arial" w:cs="Arial"/>
          <w:color w:val="000000" w:themeColor="text1"/>
          <w:sz w:val="28"/>
          <w:szCs w:val="28"/>
        </w:rPr>
        <w:t>! Когда они возникли? Кто придумал эти игры?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 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  В этих играх отражается любовь народа к веселью, движениям, удальству. Есть игры - забавы с придумыванием нелепиц, со смешными движениями, жестами, «выкупом фантов» Шутки и юмор характерны для этих игр. 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Русские народные игры ценны для детей в педагогическом отношении: они оказывают большое внимание на воспитание ума, характера, воли, </w:t>
      </w:r>
      <w:r w:rsidRPr="00CA1FAB">
        <w:rPr>
          <w:rFonts w:ascii="Arial" w:hAnsi="Arial" w:cs="Arial"/>
          <w:color w:val="000000" w:themeColor="text1"/>
          <w:sz w:val="28"/>
          <w:szCs w:val="28"/>
        </w:rPr>
        <w:lastRenderedPageBreak/>
        <w:t>укрепляют ребёнка. В чём же преимущество использования русских народных подвижных игр?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Народные игры помогают усваивать знания, полученные на занятиях: например, чтобы закрепить представление о цветах, оттенках мы с детьми играем в игру «Краски». 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>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  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CA1FAB">
        <w:rPr>
          <w:rFonts w:ascii="Arial" w:hAnsi="Arial" w:cs="Arial"/>
          <w:color w:val="000000" w:themeColor="text1"/>
          <w:sz w:val="28"/>
          <w:szCs w:val="28"/>
        </w:rPr>
        <w:t>зазывалками</w:t>
      </w:r>
      <w:proofErr w:type="spellEnd"/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. Считалок и </w:t>
      </w:r>
      <w:proofErr w:type="spellStart"/>
      <w:r w:rsidRPr="00CA1FAB">
        <w:rPr>
          <w:rFonts w:ascii="Arial" w:hAnsi="Arial" w:cs="Arial"/>
          <w:color w:val="000000" w:themeColor="text1"/>
          <w:sz w:val="28"/>
          <w:szCs w:val="28"/>
        </w:rPr>
        <w:t>зазывалок</w:t>
      </w:r>
      <w:proofErr w:type="spellEnd"/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  дети знают множество.</w:t>
      </w:r>
    </w:p>
    <w:p w:rsidR="00CA1FAB" w:rsidRPr="00CA1FAB" w:rsidRDefault="00CA1FAB" w:rsidP="00CA1FA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  Народные игры вызывают активность мысли, способствуют расширению кругозора, уточнению представлений об окружающем мире. </w:t>
      </w:r>
    </w:p>
    <w:p w:rsidR="00CA1FAB" w:rsidRDefault="00CA1FAB" w:rsidP="00CA1FAB">
      <w:pPr>
        <w:spacing w:line="360" w:lineRule="auto"/>
        <w:ind w:right="-14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A1FAB">
        <w:rPr>
          <w:rFonts w:ascii="Arial" w:hAnsi="Arial" w:cs="Arial"/>
          <w:color w:val="000000" w:themeColor="text1"/>
          <w:sz w:val="28"/>
          <w:szCs w:val="28"/>
        </w:rPr>
        <w:t xml:space="preserve">Кроме того, они совершенствуют все психические процессы – внимание, память, воображение, стимулируя переход детского организма на более высокую степень развития. </w:t>
      </w:r>
    </w:p>
    <w:p w:rsidR="00665093" w:rsidRPr="00CA1FAB" w:rsidRDefault="00CA1FAB" w:rsidP="00174529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Автор репортажа: </w:t>
      </w:r>
      <w:proofErr w:type="spellStart"/>
      <w:r w:rsidRPr="00DC767A">
        <w:rPr>
          <w:rFonts w:ascii="Arial" w:eastAsia="Times New Roman" w:hAnsi="Arial" w:cs="Arial"/>
          <w:sz w:val="28"/>
          <w:szCs w:val="28"/>
          <w:lang w:eastAsia="ru-RU"/>
        </w:rPr>
        <w:t>Папулова</w:t>
      </w:r>
      <w:proofErr w:type="spellEnd"/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 Алена Юрьевна, инструктор по физической культуре</w:t>
      </w:r>
      <w:bookmarkEnd w:id="0"/>
    </w:p>
    <w:sectPr w:rsidR="00665093" w:rsidRPr="00CA1FAB" w:rsidSect="00CA1FAB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3"/>
    <w:rsid w:val="00174529"/>
    <w:rsid w:val="005926B3"/>
    <w:rsid w:val="00665093"/>
    <w:rsid w:val="00B30EC6"/>
    <w:rsid w:val="00C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B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B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utraditions.ru/sites/rutraditions.ru/files/imagecache/orig/qjwSS39xEK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3</cp:revision>
  <dcterms:created xsi:type="dcterms:W3CDTF">2019-02-22T05:42:00Z</dcterms:created>
  <dcterms:modified xsi:type="dcterms:W3CDTF">2019-02-22T05:51:00Z</dcterms:modified>
</cp:coreProperties>
</file>